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7DB" w:rsidRDefault="00B527DB" w:rsidP="00225DC7">
      <w:pPr>
        <w:spacing w:after="0"/>
        <w:jc w:val="center"/>
        <w:rPr>
          <w:rFonts w:ascii="Book Antiqua" w:hAnsi="Book Antiqua" w:cs="Book Antiqua"/>
          <w:b/>
          <w:bCs/>
          <w:sz w:val="20"/>
          <w:szCs w:val="20"/>
        </w:rPr>
      </w:pPr>
    </w:p>
    <w:p w:rsidR="00B527DB" w:rsidRPr="00A92184" w:rsidRDefault="00B527DB" w:rsidP="00225DC7">
      <w:pPr>
        <w:spacing w:after="0"/>
        <w:jc w:val="center"/>
        <w:rPr>
          <w:rFonts w:ascii="Book Antiqua" w:hAnsi="Book Antiqua" w:cs="Book Antiqua"/>
          <w:b/>
          <w:bCs/>
        </w:rPr>
      </w:pPr>
    </w:p>
    <w:p w:rsidR="00B527DB" w:rsidRPr="00A92184" w:rsidRDefault="00B527DB" w:rsidP="00225DC7">
      <w:pPr>
        <w:spacing w:after="0"/>
        <w:jc w:val="center"/>
        <w:rPr>
          <w:rFonts w:ascii="Book Antiqua" w:hAnsi="Book Antiqua" w:cs="Book Antiqua"/>
          <w:b/>
          <w:bCs/>
        </w:rPr>
      </w:pPr>
      <w:r w:rsidRPr="008E4C85">
        <w:rPr>
          <w:rFonts w:ascii="Book Antiqua" w:hAnsi="Book Antiqua" w:cs="Book Antiqua"/>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myhr.bsnl.co.in/portal/images/rep_logo.gif" style="width:52.5pt;height:48.75pt;visibility:visible">
            <v:imagedata r:id="rId4" o:title=""/>
          </v:shape>
        </w:pict>
      </w:r>
    </w:p>
    <w:p w:rsidR="00B527DB" w:rsidRPr="00A92184" w:rsidRDefault="00B527DB" w:rsidP="00225DC7">
      <w:pPr>
        <w:spacing w:after="0"/>
        <w:jc w:val="center"/>
        <w:rPr>
          <w:rFonts w:ascii="Book Antiqua" w:hAnsi="Book Antiqua" w:cs="Book Antiqua"/>
          <w:b/>
          <w:bCs/>
        </w:rPr>
      </w:pPr>
      <w:r w:rsidRPr="00A92184">
        <w:rPr>
          <w:rFonts w:ascii="Book Antiqua" w:hAnsi="Book Antiqua" w:cs="Book Antiqua"/>
          <w:b/>
          <w:bCs/>
        </w:rPr>
        <w:t>BHARAT SANCHAR NIGAM LIMITED</w:t>
      </w:r>
    </w:p>
    <w:p w:rsidR="00B527DB" w:rsidRPr="00A92184" w:rsidRDefault="00B527DB" w:rsidP="00225DC7">
      <w:pPr>
        <w:spacing w:after="0"/>
        <w:jc w:val="center"/>
        <w:rPr>
          <w:rFonts w:ascii="Book Antiqua" w:hAnsi="Book Antiqua" w:cs="Book Antiqua"/>
          <w:b/>
          <w:bCs/>
        </w:rPr>
      </w:pPr>
      <w:r w:rsidRPr="00A92184">
        <w:rPr>
          <w:rFonts w:ascii="Book Antiqua" w:hAnsi="Book Antiqua" w:cs="Book Antiqua"/>
          <w:b/>
          <w:bCs/>
        </w:rPr>
        <w:t>(A Govt. of India Enterprise)</w:t>
      </w:r>
    </w:p>
    <w:p w:rsidR="00B527DB" w:rsidRPr="00A92184" w:rsidRDefault="00B527DB" w:rsidP="00225DC7">
      <w:pPr>
        <w:spacing w:after="0"/>
        <w:rPr>
          <w:rFonts w:ascii="Book Antiqua" w:hAnsi="Book Antiqua" w:cs="Book Antiqua"/>
          <w:b/>
          <w:bCs/>
        </w:rPr>
      </w:pPr>
    </w:p>
    <w:p w:rsidR="00B527DB" w:rsidRPr="00A92184" w:rsidRDefault="00B527DB" w:rsidP="00225DC7">
      <w:pPr>
        <w:spacing w:after="0"/>
        <w:rPr>
          <w:rFonts w:ascii="Book Antiqua" w:hAnsi="Book Antiqua" w:cs="Book Antiqua"/>
          <w:b/>
          <w:bCs/>
        </w:rPr>
      </w:pPr>
      <w:r w:rsidRPr="00A92184">
        <w:rPr>
          <w:rFonts w:ascii="Book Antiqua" w:hAnsi="Book Antiqua" w:cs="Book Antiqua"/>
          <w:b/>
          <w:bCs/>
        </w:rPr>
        <w:t>From                                                        To</w:t>
      </w:r>
    </w:p>
    <w:p w:rsidR="00B527DB" w:rsidRPr="00A92184" w:rsidRDefault="00B527DB" w:rsidP="00225DC7">
      <w:pPr>
        <w:spacing w:after="0"/>
        <w:rPr>
          <w:rFonts w:ascii="Book Antiqua" w:hAnsi="Book Antiqua" w:cs="Book Antiqua"/>
          <w:b/>
          <w:bCs/>
        </w:rPr>
      </w:pPr>
      <w:r w:rsidRPr="00A92184">
        <w:rPr>
          <w:rFonts w:ascii="Book Antiqua" w:hAnsi="Book Antiqua" w:cs="Book Antiqua"/>
          <w:b/>
          <w:bCs/>
        </w:rPr>
        <w:t xml:space="preserve">The Chief General Manager,              The CGMs STR/ STP/ QA Circle BG/CH </w:t>
      </w:r>
    </w:p>
    <w:p w:rsidR="00B527DB" w:rsidRPr="00A92184" w:rsidRDefault="00B527DB" w:rsidP="00225DC7">
      <w:pPr>
        <w:spacing w:after="0"/>
        <w:rPr>
          <w:rFonts w:ascii="Book Antiqua" w:hAnsi="Book Antiqua" w:cs="Book Antiqua"/>
          <w:b/>
          <w:bCs/>
        </w:rPr>
      </w:pPr>
      <w:r w:rsidRPr="00A92184">
        <w:rPr>
          <w:rFonts w:ascii="Book Antiqua" w:hAnsi="Book Antiqua" w:cs="Book Antiqua"/>
          <w:b/>
          <w:bCs/>
        </w:rPr>
        <w:t>Bharat Sanchar Nigam Limited,         All Heads of SSAs, BSNL TN Circle.</w:t>
      </w:r>
    </w:p>
    <w:p w:rsidR="00B527DB" w:rsidRPr="00A92184" w:rsidRDefault="00B527DB" w:rsidP="00225DC7">
      <w:pPr>
        <w:spacing w:after="0"/>
        <w:rPr>
          <w:rFonts w:ascii="Book Antiqua" w:hAnsi="Book Antiqua" w:cs="Book Antiqua"/>
          <w:b/>
          <w:bCs/>
        </w:rPr>
      </w:pPr>
      <w:r w:rsidRPr="00A92184">
        <w:rPr>
          <w:rFonts w:ascii="Book Antiqua" w:hAnsi="Book Antiqua" w:cs="Book Antiqua"/>
          <w:b/>
          <w:bCs/>
        </w:rPr>
        <w:t xml:space="preserve">Tamilnadu Telecom Circle,                 The GM (NW -Ops-CM) Trichy </w:t>
      </w:r>
    </w:p>
    <w:p w:rsidR="00B527DB" w:rsidRPr="00A92184" w:rsidRDefault="00B527DB" w:rsidP="00225DC7">
      <w:pPr>
        <w:spacing w:after="0"/>
        <w:rPr>
          <w:rFonts w:ascii="Book Antiqua" w:hAnsi="Book Antiqua" w:cs="Book Antiqua"/>
          <w:b/>
          <w:bCs/>
        </w:rPr>
      </w:pPr>
      <w:r w:rsidRPr="00A92184">
        <w:rPr>
          <w:rFonts w:ascii="Book Antiqua" w:hAnsi="Book Antiqua" w:cs="Book Antiqua"/>
          <w:b/>
          <w:bCs/>
        </w:rPr>
        <w:t xml:space="preserve">Chennai 600 002.                                    </w:t>
      </w:r>
    </w:p>
    <w:p w:rsidR="00B527DB" w:rsidRPr="00A92184" w:rsidRDefault="00B527DB" w:rsidP="00225DC7">
      <w:pPr>
        <w:spacing w:after="0"/>
        <w:rPr>
          <w:rFonts w:ascii="Book Antiqua" w:hAnsi="Book Antiqua" w:cs="Book Antiqua"/>
          <w:b/>
          <w:bCs/>
        </w:rPr>
      </w:pPr>
      <w:r w:rsidRPr="00A92184">
        <w:rPr>
          <w:rFonts w:ascii="Book Antiqua" w:hAnsi="Book Antiqua" w:cs="Book Antiqua"/>
          <w:b/>
          <w:bCs/>
        </w:rPr>
        <w:t xml:space="preserve">                                                                                                                                                                                            </w:t>
      </w:r>
    </w:p>
    <w:p w:rsidR="00B527DB" w:rsidRPr="00A92184" w:rsidRDefault="00B527DB" w:rsidP="00225DC7">
      <w:pPr>
        <w:spacing w:after="0"/>
        <w:rPr>
          <w:rFonts w:ascii="Book Antiqua" w:hAnsi="Book Antiqua" w:cs="Book Antiqua"/>
          <w:b/>
          <w:bCs/>
        </w:rPr>
      </w:pPr>
      <w:r w:rsidRPr="00A92184">
        <w:rPr>
          <w:rFonts w:ascii="Book Antiqua" w:hAnsi="Book Antiqua" w:cs="Book Antiqua"/>
          <w:b/>
          <w:bCs/>
        </w:rPr>
        <w:t xml:space="preserve">                                                                  </w:t>
      </w:r>
    </w:p>
    <w:p w:rsidR="00B527DB" w:rsidRPr="00A92184" w:rsidRDefault="00B527DB" w:rsidP="00225DC7">
      <w:pPr>
        <w:spacing w:after="0"/>
        <w:rPr>
          <w:rFonts w:ascii="Book Antiqua" w:hAnsi="Book Antiqua" w:cs="Book Antiqua"/>
          <w:b/>
          <w:bCs/>
        </w:rPr>
      </w:pPr>
      <w:r w:rsidRPr="00A92184">
        <w:rPr>
          <w:rFonts w:ascii="Book Antiqua" w:hAnsi="Book Antiqua" w:cs="Book Antiqua"/>
          <w:b/>
          <w:bCs/>
        </w:rPr>
        <w:t xml:space="preserve">                                                                                                                                         </w:t>
      </w:r>
    </w:p>
    <w:p w:rsidR="00B527DB" w:rsidRPr="00A92184" w:rsidRDefault="00B527DB" w:rsidP="00225DC7">
      <w:pPr>
        <w:spacing w:after="0"/>
        <w:rPr>
          <w:rFonts w:ascii="Book Antiqua" w:hAnsi="Book Antiqua" w:cs="Book Antiqua"/>
          <w:b/>
          <w:bCs/>
          <w:u w:val="single"/>
        </w:rPr>
      </w:pPr>
      <w:r w:rsidRPr="00A92184">
        <w:rPr>
          <w:rFonts w:ascii="Book Antiqua" w:hAnsi="Book Antiqua" w:cs="Book Antiqua"/>
        </w:rPr>
        <w:t xml:space="preserve"> </w:t>
      </w:r>
      <w:r w:rsidRPr="00A92184">
        <w:rPr>
          <w:rFonts w:ascii="Book Antiqua" w:hAnsi="Book Antiqua" w:cs="Book Antiqua"/>
          <w:b/>
          <w:bCs/>
          <w:u w:val="single"/>
        </w:rPr>
        <w:t>HRD/150-11/2010/6                     dated at Chennai -2,      the       23 /12/2011.</w:t>
      </w:r>
    </w:p>
    <w:p w:rsidR="00B527DB" w:rsidRPr="00A92184" w:rsidRDefault="00B527DB" w:rsidP="00225DC7">
      <w:pPr>
        <w:spacing w:after="0"/>
        <w:rPr>
          <w:rFonts w:ascii="Book Antiqua" w:hAnsi="Book Antiqua" w:cs="Book Antiqua"/>
        </w:rPr>
      </w:pPr>
    </w:p>
    <w:p w:rsidR="00B527DB" w:rsidRPr="00A92184" w:rsidRDefault="00B527DB" w:rsidP="00225DC7">
      <w:pPr>
        <w:spacing w:after="0"/>
        <w:rPr>
          <w:rFonts w:ascii="Book Antiqua" w:hAnsi="Book Antiqua" w:cs="Book Antiqua"/>
        </w:rPr>
      </w:pPr>
      <w:r w:rsidRPr="00A92184">
        <w:rPr>
          <w:rFonts w:ascii="Book Antiqua" w:hAnsi="Book Antiqua" w:cs="Book Antiqua"/>
        </w:rPr>
        <w:t xml:space="preserve">        </w:t>
      </w:r>
      <w:r w:rsidRPr="00A92184">
        <w:rPr>
          <w:rFonts w:ascii="Book Antiqua" w:hAnsi="Book Antiqua" w:cs="Book Antiqua"/>
          <w:b/>
          <w:bCs/>
        </w:rPr>
        <w:t>Sub:</w:t>
      </w:r>
      <w:r w:rsidRPr="00A92184">
        <w:rPr>
          <w:rFonts w:ascii="Book Antiqua" w:hAnsi="Book Antiqua" w:cs="Book Antiqua"/>
        </w:rPr>
        <w:t xml:space="preserve">   Training of JTO Phase –II –reg.</w:t>
      </w:r>
    </w:p>
    <w:p w:rsidR="00B527DB" w:rsidRPr="00A92184" w:rsidRDefault="00B527DB" w:rsidP="00225DC7">
      <w:pPr>
        <w:spacing w:after="0"/>
        <w:rPr>
          <w:rFonts w:ascii="Book Antiqua" w:hAnsi="Book Antiqua" w:cs="Book Antiqua"/>
          <w:b/>
          <w:bCs/>
        </w:rPr>
      </w:pPr>
      <w:r w:rsidRPr="00A92184">
        <w:rPr>
          <w:rFonts w:ascii="Book Antiqua" w:hAnsi="Book Antiqua" w:cs="Book Antiqua"/>
          <w:b/>
          <w:bCs/>
        </w:rPr>
        <w:t xml:space="preserve">                                           --------------</w:t>
      </w:r>
    </w:p>
    <w:p w:rsidR="00B527DB" w:rsidRPr="00A92184" w:rsidRDefault="00B527DB" w:rsidP="00225DC7">
      <w:pPr>
        <w:spacing w:after="0"/>
        <w:rPr>
          <w:rFonts w:ascii="Book Antiqua" w:hAnsi="Book Antiqua" w:cs="Book Antiqua"/>
          <w:b/>
          <w:bCs/>
        </w:rPr>
      </w:pPr>
    </w:p>
    <w:p w:rsidR="00B527DB" w:rsidRPr="00A92184" w:rsidRDefault="00B527DB" w:rsidP="00225DC7">
      <w:pPr>
        <w:spacing w:after="0"/>
        <w:rPr>
          <w:rFonts w:ascii="Book Antiqua" w:hAnsi="Book Antiqua" w:cs="Book Antiqua"/>
          <w:b/>
          <w:bCs/>
        </w:rPr>
      </w:pPr>
    </w:p>
    <w:p w:rsidR="00B527DB" w:rsidRPr="00A92184" w:rsidRDefault="00B527DB" w:rsidP="00225DC7">
      <w:pPr>
        <w:spacing w:after="0"/>
        <w:rPr>
          <w:rFonts w:ascii="Book Antiqua" w:hAnsi="Book Antiqua" w:cs="Book Antiqua"/>
          <w:b/>
          <w:bCs/>
        </w:rPr>
      </w:pPr>
      <w:r w:rsidRPr="00A92184">
        <w:rPr>
          <w:rFonts w:ascii="Book Antiqua" w:hAnsi="Book Antiqua" w:cs="Book Antiqua"/>
          <w:b/>
          <w:bCs/>
        </w:rPr>
        <w:t xml:space="preserve">                    A Copy of circular vide TM/27/01-JTO PH-II TRG Dt. 17/12/2011 of BRBRAITT Jabalpur, communicating the revised syllabus for JTO Phase- II training is enclosed for information and further action please.</w:t>
      </w:r>
    </w:p>
    <w:p w:rsidR="00B527DB" w:rsidRPr="00A92184" w:rsidRDefault="00B527DB" w:rsidP="00225DC7">
      <w:pPr>
        <w:spacing w:after="0"/>
        <w:rPr>
          <w:rFonts w:ascii="Book Antiqua" w:hAnsi="Book Antiqua" w:cs="Book Antiqua"/>
          <w:b/>
          <w:bCs/>
        </w:rPr>
      </w:pPr>
    </w:p>
    <w:p w:rsidR="00B527DB" w:rsidRPr="00A92184" w:rsidRDefault="00B527DB" w:rsidP="00225DC7">
      <w:pPr>
        <w:spacing w:after="0"/>
        <w:rPr>
          <w:rFonts w:ascii="Book Antiqua" w:hAnsi="Book Antiqua" w:cs="Book Antiqua"/>
          <w:b/>
          <w:bCs/>
        </w:rPr>
      </w:pPr>
      <w:r w:rsidRPr="00A92184">
        <w:rPr>
          <w:rFonts w:ascii="Book Antiqua" w:hAnsi="Book Antiqua" w:cs="Book Antiqua"/>
          <w:b/>
          <w:bCs/>
        </w:rPr>
        <w:t xml:space="preserve">                     Hence, all the SSA coordinators are hereby requested to raise the demands for JTO  Phase –II training of Outsiders/ Departmental candidates as per the  revised syllabus in future. </w:t>
      </w:r>
    </w:p>
    <w:p w:rsidR="00B527DB" w:rsidRPr="00A92184" w:rsidRDefault="00B527DB" w:rsidP="00225DC7">
      <w:pPr>
        <w:spacing w:after="0"/>
        <w:rPr>
          <w:rFonts w:ascii="Book Antiqua" w:hAnsi="Book Antiqua" w:cs="Book Antiqua"/>
          <w:b/>
          <w:bCs/>
        </w:rPr>
      </w:pPr>
    </w:p>
    <w:p w:rsidR="00B527DB" w:rsidRPr="00A92184" w:rsidRDefault="00B527DB" w:rsidP="00225DC7">
      <w:pPr>
        <w:spacing w:after="0"/>
        <w:rPr>
          <w:rFonts w:ascii="Book Antiqua" w:hAnsi="Book Antiqua" w:cs="Book Antiqua"/>
          <w:b/>
          <w:bCs/>
        </w:rPr>
      </w:pPr>
      <w:r w:rsidRPr="00A92184">
        <w:rPr>
          <w:rFonts w:ascii="Book Antiqua" w:hAnsi="Book Antiqua" w:cs="Book Antiqua"/>
          <w:b/>
          <w:bCs/>
        </w:rPr>
        <w:t xml:space="preserve">                    Receipt of this letter may kindly be acknowledged please.</w:t>
      </w:r>
    </w:p>
    <w:p w:rsidR="00B527DB" w:rsidRPr="00A92184" w:rsidRDefault="00B527DB" w:rsidP="00225DC7">
      <w:pPr>
        <w:spacing w:after="0"/>
        <w:rPr>
          <w:rFonts w:ascii="Book Antiqua" w:hAnsi="Book Antiqua" w:cs="Book Antiqua"/>
          <w:b/>
          <w:bCs/>
        </w:rPr>
      </w:pPr>
    </w:p>
    <w:p w:rsidR="00B527DB" w:rsidRPr="00A92184" w:rsidRDefault="00B527DB" w:rsidP="00225DC7">
      <w:pPr>
        <w:spacing w:after="0"/>
        <w:rPr>
          <w:rFonts w:ascii="Book Antiqua" w:hAnsi="Book Antiqua" w:cs="Book Antiqua"/>
          <w:b/>
          <w:bCs/>
        </w:rPr>
      </w:pPr>
    </w:p>
    <w:p w:rsidR="00B527DB" w:rsidRPr="00A92184" w:rsidRDefault="00B527DB" w:rsidP="00225DC7">
      <w:pPr>
        <w:spacing w:after="0"/>
        <w:rPr>
          <w:rFonts w:ascii="Book Antiqua" w:hAnsi="Book Antiqua" w:cs="Book Antiqua"/>
          <w:b/>
          <w:bCs/>
        </w:rPr>
      </w:pPr>
      <w:r w:rsidRPr="00A92184">
        <w:rPr>
          <w:rFonts w:ascii="Book Antiqua" w:hAnsi="Book Antiqua" w:cs="Book Antiqua"/>
          <w:b/>
          <w:bCs/>
        </w:rPr>
        <w:t>Encl: A/a</w:t>
      </w:r>
    </w:p>
    <w:p w:rsidR="00B527DB" w:rsidRPr="00A92184" w:rsidRDefault="00B527DB" w:rsidP="00225DC7">
      <w:pPr>
        <w:spacing w:after="0"/>
        <w:jc w:val="right"/>
        <w:rPr>
          <w:rFonts w:ascii="Book Antiqua" w:hAnsi="Book Antiqua" w:cs="Book Antiqua"/>
          <w:b/>
          <w:bCs/>
        </w:rPr>
      </w:pPr>
      <w:r>
        <w:rPr>
          <w:rFonts w:ascii="Book Antiqua" w:hAnsi="Book Antiqua" w:cs="Book Antiqua"/>
          <w:b/>
          <w:bCs/>
        </w:rPr>
        <w:t>Sd……..</w:t>
      </w:r>
    </w:p>
    <w:p w:rsidR="00B527DB" w:rsidRPr="00A92184" w:rsidRDefault="00B527DB" w:rsidP="00225DC7">
      <w:pPr>
        <w:spacing w:after="0"/>
        <w:jc w:val="right"/>
        <w:rPr>
          <w:rFonts w:ascii="Book Antiqua" w:hAnsi="Book Antiqua" w:cs="Book Antiqua"/>
          <w:b/>
          <w:bCs/>
        </w:rPr>
      </w:pPr>
      <w:r w:rsidRPr="00A92184">
        <w:rPr>
          <w:rFonts w:ascii="Book Antiqua" w:hAnsi="Book Antiqua" w:cs="Book Antiqua"/>
          <w:b/>
          <w:bCs/>
        </w:rPr>
        <w:t>(N.BABU),</w:t>
      </w:r>
    </w:p>
    <w:p w:rsidR="00B527DB" w:rsidRPr="00A92184" w:rsidRDefault="00B527DB" w:rsidP="00225DC7">
      <w:pPr>
        <w:spacing w:after="0"/>
        <w:jc w:val="right"/>
        <w:rPr>
          <w:rFonts w:ascii="Book Antiqua" w:hAnsi="Book Antiqua" w:cs="Book Antiqua"/>
          <w:b/>
          <w:bCs/>
        </w:rPr>
      </w:pPr>
      <w:r w:rsidRPr="00A92184">
        <w:rPr>
          <w:rFonts w:ascii="Book Antiqua" w:hAnsi="Book Antiqua" w:cs="Book Antiqua"/>
          <w:b/>
          <w:bCs/>
        </w:rPr>
        <w:t>Assistant General Manager (Staff),</w:t>
      </w:r>
    </w:p>
    <w:p w:rsidR="00B527DB" w:rsidRPr="00A92184" w:rsidRDefault="00B527DB" w:rsidP="00225DC7">
      <w:pPr>
        <w:spacing w:after="0"/>
        <w:jc w:val="right"/>
        <w:rPr>
          <w:rFonts w:ascii="Book Antiqua" w:hAnsi="Book Antiqua" w:cs="Book Antiqua"/>
          <w:b/>
          <w:bCs/>
        </w:rPr>
      </w:pPr>
      <w:r w:rsidRPr="00A92184">
        <w:rPr>
          <w:rFonts w:ascii="Book Antiqua" w:hAnsi="Book Antiqua" w:cs="Book Antiqua"/>
          <w:b/>
          <w:bCs/>
        </w:rPr>
        <w:t>For CGM BSNL TNT Circle,</w:t>
      </w:r>
    </w:p>
    <w:p w:rsidR="00B527DB" w:rsidRPr="00A92184" w:rsidRDefault="00B527DB" w:rsidP="00225DC7">
      <w:pPr>
        <w:spacing w:after="0"/>
        <w:jc w:val="right"/>
        <w:rPr>
          <w:rFonts w:ascii="Book Antiqua" w:hAnsi="Book Antiqua" w:cs="Book Antiqua"/>
          <w:b/>
          <w:bCs/>
        </w:rPr>
      </w:pPr>
      <w:r w:rsidRPr="00A92184">
        <w:rPr>
          <w:rFonts w:ascii="Book Antiqua" w:hAnsi="Book Antiqua" w:cs="Book Antiqua"/>
          <w:b/>
          <w:bCs/>
        </w:rPr>
        <w:t>Chennai 600 002.</w:t>
      </w:r>
    </w:p>
    <w:p w:rsidR="00B527DB" w:rsidRPr="00A92184" w:rsidRDefault="00B527DB" w:rsidP="00225DC7">
      <w:pPr>
        <w:spacing w:after="0"/>
        <w:jc w:val="right"/>
        <w:rPr>
          <w:rFonts w:ascii="Book Antiqua" w:hAnsi="Book Antiqua" w:cs="Book Antiqua"/>
          <w:b/>
          <w:bCs/>
        </w:rPr>
      </w:pPr>
      <w:r w:rsidRPr="00A92184">
        <w:rPr>
          <w:rFonts w:ascii="Book Antiqua" w:hAnsi="Book Antiqua" w:cs="Book Antiqua"/>
          <w:b/>
          <w:bCs/>
        </w:rPr>
        <w:t xml:space="preserve"> </w:t>
      </w:r>
    </w:p>
    <w:p w:rsidR="00B527DB" w:rsidRPr="00A92184" w:rsidRDefault="00B527DB" w:rsidP="00225DC7">
      <w:pPr>
        <w:jc w:val="center"/>
        <w:rPr>
          <w:rFonts w:ascii="Book Antiqua" w:hAnsi="Book Antiqua" w:cs="Book Antiqua"/>
        </w:rPr>
      </w:pPr>
    </w:p>
    <w:p w:rsidR="00B527DB" w:rsidRPr="00A92184" w:rsidRDefault="00B527DB" w:rsidP="00225DC7">
      <w:pPr>
        <w:spacing w:line="240" w:lineRule="auto"/>
        <w:jc w:val="center"/>
        <w:rPr>
          <w:rFonts w:ascii="Book Antiqua" w:hAnsi="Book Antiqua" w:cs="Book Antiqua"/>
        </w:rPr>
      </w:pPr>
    </w:p>
    <w:p w:rsidR="00B527DB" w:rsidRPr="00A92184" w:rsidRDefault="00B527DB" w:rsidP="00225DC7">
      <w:pPr>
        <w:spacing w:line="240" w:lineRule="auto"/>
        <w:jc w:val="center"/>
        <w:rPr>
          <w:rFonts w:ascii="Book Antiqua" w:hAnsi="Book Antiqua" w:cs="Book Antiqua"/>
        </w:rPr>
      </w:pPr>
    </w:p>
    <w:p w:rsidR="00B527DB" w:rsidRPr="00A92184" w:rsidRDefault="00B527DB" w:rsidP="00225DC7">
      <w:pPr>
        <w:spacing w:line="240" w:lineRule="auto"/>
        <w:jc w:val="center"/>
        <w:rPr>
          <w:rFonts w:ascii="Book Antiqua" w:hAnsi="Book Antiqua" w:cs="Book Antiqua"/>
        </w:rPr>
      </w:pPr>
    </w:p>
    <w:p w:rsidR="00B527DB" w:rsidRPr="00A92184" w:rsidRDefault="00B527DB" w:rsidP="00225DC7">
      <w:pPr>
        <w:spacing w:line="240" w:lineRule="auto"/>
        <w:jc w:val="center"/>
        <w:rPr>
          <w:rFonts w:ascii="Book Antiqua" w:hAnsi="Book Antiqua" w:cs="Book Antiqua"/>
        </w:rPr>
      </w:pPr>
      <w:r w:rsidRPr="008E4C85">
        <w:rPr>
          <w:rFonts w:ascii="Book Antiqua" w:hAnsi="Book Antiqua" w:cs="Book Antiqua"/>
          <w:noProof/>
        </w:rPr>
        <w:pict>
          <v:shape id="_x0000_i1026" type="#_x0000_t75" alt="http://www.myhr.bsnl.co.in/portal/images/rep_logo.gif" style="width:52.5pt;height:48.75pt;visibility:visible">
            <v:imagedata r:id="rId4" o:title=""/>
          </v:shape>
        </w:pict>
      </w:r>
    </w:p>
    <w:p w:rsidR="00B527DB" w:rsidRPr="00A92184" w:rsidRDefault="00B527DB" w:rsidP="00225DC7">
      <w:pPr>
        <w:spacing w:after="0" w:line="240" w:lineRule="auto"/>
        <w:jc w:val="center"/>
        <w:rPr>
          <w:rFonts w:ascii="Book Antiqua" w:hAnsi="Book Antiqua" w:cs="Book Antiqua"/>
          <w:b/>
          <w:bCs/>
        </w:rPr>
      </w:pPr>
      <w:r w:rsidRPr="00A92184">
        <w:rPr>
          <w:rFonts w:ascii="Book Antiqua" w:hAnsi="Book Antiqua" w:cs="Book Antiqua"/>
          <w:b/>
          <w:bCs/>
        </w:rPr>
        <w:t>BHARAT SANCHAR NIGAM LIMITED</w:t>
      </w:r>
    </w:p>
    <w:p w:rsidR="00B527DB" w:rsidRPr="00A92184" w:rsidRDefault="00B527DB" w:rsidP="00225DC7">
      <w:pPr>
        <w:spacing w:after="0" w:line="240" w:lineRule="auto"/>
        <w:jc w:val="center"/>
        <w:rPr>
          <w:rFonts w:ascii="Book Antiqua" w:hAnsi="Book Antiqua" w:cs="Book Antiqua"/>
          <w:b/>
          <w:bCs/>
        </w:rPr>
      </w:pPr>
      <w:r w:rsidRPr="00A92184">
        <w:rPr>
          <w:rFonts w:ascii="Book Antiqua" w:hAnsi="Book Antiqua" w:cs="Book Antiqua"/>
          <w:b/>
          <w:bCs/>
        </w:rPr>
        <w:t>(A Govt. of India Enterprise)</w:t>
      </w:r>
    </w:p>
    <w:p w:rsidR="00B527DB" w:rsidRPr="00A92184" w:rsidRDefault="00B527DB" w:rsidP="00225DC7">
      <w:pPr>
        <w:spacing w:after="0" w:line="240" w:lineRule="auto"/>
        <w:jc w:val="center"/>
        <w:rPr>
          <w:rFonts w:ascii="Book Antiqua" w:hAnsi="Book Antiqua" w:cs="Book Antiqua"/>
          <w:b/>
          <w:bCs/>
        </w:rPr>
      </w:pPr>
      <w:r w:rsidRPr="00A92184">
        <w:rPr>
          <w:rFonts w:ascii="Book Antiqua" w:hAnsi="Book Antiqua" w:cs="Book Antiqua"/>
          <w:b/>
          <w:bCs/>
        </w:rPr>
        <w:t>Office of the chief General Manager, BRBRAITT Jabalpur-482001.</w:t>
      </w:r>
    </w:p>
    <w:p w:rsidR="00B527DB" w:rsidRPr="00A92184" w:rsidRDefault="00B527DB" w:rsidP="00225DC7">
      <w:pPr>
        <w:spacing w:after="0" w:line="240" w:lineRule="auto"/>
        <w:jc w:val="center"/>
        <w:rPr>
          <w:rFonts w:ascii="Book Antiqua" w:hAnsi="Book Antiqua" w:cs="Book Antiqua"/>
          <w:b/>
          <w:bCs/>
        </w:rPr>
      </w:pPr>
    </w:p>
    <w:p w:rsidR="00B527DB" w:rsidRPr="00A92184" w:rsidRDefault="00B527DB" w:rsidP="00225DC7">
      <w:pPr>
        <w:spacing w:after="0" w:line="240" w:lineRule="auto"/>
        <w:rPr>
          <w:rFonts w:ascii="Book Antiqua" w:hAnsi="Book Antiqua" w:cs="Book Antiqua"/>
          <w:b/>
          <w:bCs/>
        </w:rPr>
      </w:pPr>
      <w:r w:rsidRPr="00A92184">
        <w:rPr>
          <w:rFonts w:ascii="Book Antiqua" w:hAnsi="Book Antiqua" w:cs="Book Antiqua"/>
          <w:b/>
          <w:bCs/>
        </w:rPr>
        <w:t>No. T-27/01-JTO PH-II TRG                                              Dated 17/12/2011.</w:t>
      </w:r>
    </w:p>
    <w:p w:rsidR="00B527DB" w:rsidRPr="00A92184" w:rsidRDefault="00B527DB" w:rsidP="00225DC7">
      <w:pPr>
        <w:spacing w:after="0" w:line="240" w:lineRule="auto"/>
        <w:rPr>
          <w:rFonts w:ascii="Book Antiqua" w:hAnsi="Book Antiqua" w:cs="Book Antiqua"/>
          <w:b/>
          <w:bCs/>
        </w:rPr>
      </w:pPr>
    </w:p>
    <w:p w:rsidR="00B527DB" w:rsidRPr="00A92184" w:rsidRDefault="00B527DB" w:rsidP="00225DC7">
      <w:pPr>
        <w:spacing w:after="0" w:line="240" w:lineRule="auto"/>
        <w:rPr>
          <w:rFonts w:ascii="Book Antiqua" w:hAnsi="Book Antiqua" w:cs="Book Antiqua"/>
          <w:b/>
          <w:bCs/>
        </w:rPr>
      </w:pPr>
      <w:r w:rsidRPr="00A92184">
        <w:rPr>
          <w:rFonts w:ascii="Book Antiqua" w:hAnsi="Book Antiqua" w:cs="Book Antiqua"/>
          <w:b/>
          <w:bCs/>
        </w:rPr>
        <w:t>To</w:t>
      </w:r>
    </w:p>
    <w:p w:rsidR="00B527DB" w:rsidRPr="00A92184" w:rsidRDefault="00B527DB" w:rsidP="00225DC7">
      <w:pPr>
        <w:spacing w:after="0" w:line="240" w:lineRule="auto"/>
        <w:rPr>
          <w:rFonts w:ascii="Book Antiqua" w:hAnsi="Book Antiqua" w:cs="Book Antiqua"/>
          <w:b/>
          <w:bCs/>
        </w:rPr>
      </w:pPr>
      <w:r w:rsidRPr="00A92184">
        <w:rPr>
          <w:rFonts w:ascii="Book Antiqua" w:hAnsi="Book Antiqua" w:cs="Book Antiqua"/>
          <w:b/>
          <w:bCs/>
        </w:rPr>
        <w:t xml:space="preserve">The TRG. Co- Ordinators of Circles/ Districts. </w:t>
      </w:r>
    </w:p>
    <w:p w:rsidR="00B527DB" w:rsidRPr="00A92184" w:rsidRDefault="00B527DB" w:rsidP="00225DC7">
      <w:pPr>
        <w:spacing w:after="0"/>
        <w:rPr>
          <w:rFonts w:ascii="Book Antiqua" w:hAnsi="Book Antiqua" w:cs="Book Antiqua"/>
        </w:rPr>
      </w:pPr>
      <w:r w:rsidRPr="00A92184">
        <w:rPr>
          <w:rFonts w:ascii="Book Antiqua" w:hAnsi="Book Antiqua" w:cs="Book Antiqua"/>
        </w:rPr>
        <w:t xml:space="preserve"> </w:t>
      </w:r>
    </w:p>
    <w:p w:rsidR="00B527DB" w:rsidRPr="00A92184" w:rsidRDefault="00B527DB" w:rsidP="00225DC7">
      <w:pPr>
        <w:spacing w:after="0"/>
        <w:rPr>
          <w:rFonts w:ascii="Book Antiqua" w:hAnsi="Book Antiqua" w:cs="Book Antiqua"/>
        </w:rPr>
      </w:pPr>
      <w:r w:rsidRPr="00A92184">
        <w:rPr>
          <w:rFonts w:ascii="Book Antiqua" w:hAnsi="Book Antiqua" w:cs="Book Antiqua"/>
        </w:rPr>
        <w:t xml:space="preserve">        Sub:  Training of JTO Phase II Regarding.   </w:t>
      </w:r>
    </w:p>
    <w:p w:rsidR="00B527DB" w:rsidRPr="00A92184" w:rsidRDefault="00B527DB" w:rsidP="00225DC7">
      <w:pPr>
        <w:spacing w:after="0"/>
        <w:rPr>
          <w:rFonts w:ascii="Book Antiqua" w:hAnsi="Book Antiqua" w:cs="Book Antiqua"/>
        </w:rPr>
      </w:pPr>
      <w:r w:rsidRPr="00A92184">
        <w:rPr>
          <w:rFonts w:ascii="Book Antiqua" w:hAnsi="Book Antiqua" w:cs="Book Antiqua"/>
        </w:rPr>
        <w:t xml:space="preserve">          Ref:  01. BSNL CO  New Delhi (Trg. Cell) letter No. 4-1/08/Trg dated 13/07/2010.</w:t>
      </w:r>
    </w:p>
    <w:p w:rsidR="00B527DB" w:rsidRPr="00A92184" w:rsidRDefault="00B527DB" w:rsidP="00225DC7">
      <w:pPr>
        <w:spacing w:after="0"/>
        <w:rPr>
          <w:rFonts w:ascii="Book Antiqua" w:hAnsi="Book Antiqua" w:cs="Book Antiqua"/>
        </w:rPr>
      </w:pPr>
      <w:r w:rsidRPr="00A92184">
        <w:rPr>
          <w:rFonts w:ascii="Book Antiqua" w:hAnsi="Book Antiqua" w:cs="Book Antiqua"/>
        </w:rPr>
        <w:t xml:space="preserve">                   02.  This office letter No. TD-12/2(F)/109 Dt. at Jabalpur the 16/12/2011.                       </w:t>
      </w:r>
    </w:p>
    <w:p w:rsidR="00B527DB" w:rsidRPr="00A92184" w:rsidRDefault="00B527DB" w:rsidP="00225DC7">
      <w:pPr>
        <w:spacing w:after="0" w:line="240" w:lineRule="auto"/>
        <w:jc w:val="center"/>
        <w:rPr>
          <w:rFonts w:ascii="Book Antiqua" w:hAnsi="Book Antiqua" w:cs="Book Antiqua"/>
        </w:rPr>
      </w:pPr>
      <w:r w:rsidRPr="00A92184">
        <w:rPr>
          <w:rFonts w:ascii="Book Antiqua" w:hAnsi="Book Antiqua" w:cs="Book Antiqua"/>
        </w:rPr>
        <w:t xml:space="preserve">--------------  </w:t>
      </w:r>
    </w:p>
    <w:p w:rsidR="00B527DB" w:rsidRPr="00A92184" w:rsidRDefault="00B527DB" w:rsidP="00225DC7">
      <w:pPr>
        <w:spacing w:after="0" w:line="240" w:lineRule="auto"/>
        <w:jc w:val="both"/>
        <w:rPr>
          <w:rFonts w:ascii="Book Antiqua" w:hAnsi="Book Antiqua" w:cs="Book Antiqua"/>
        </w:rPr>
      </w:pPr>
      <w:r w:rsidRPr="00A92184">
        <w:rPr>
          <w:rFonts w:ascii="Book Antiqua" w:hAnsi="Book Antiqua" w:cs="Book Antiqua"/>
        </w:rPr>
        <w:t xml:space="preserve">                   </w:t>
      </w:r>
    </w:p>
    <w:p w:rsidR="00B527DB" w:rsidRPr="00A92184" w:rsidRDefault="00B527DB" w:rsidP="00225DC7">
      <w:pPr>
        <w:spacing w:after="0" w:line="240" w:lineRule="auto"/>
        <w:jc w:val="both"/>
        <w:rPr>
          <w:rFonts w:ascii="Book Antiqua" w:hAnsi="Book Antiqua" w:cs="Book Antiqua"/>
        </w:rPr>
      </w:pPr>
      <w:r w:rsidRPr="00A92184">
        <w:rPr>
          <w:rFonts w:ascii="Book Antiqua" w:hAnsi="Book Antiqua" w:cs="Book Antiqua"/>
        </w:rPr>
        <w:t xml:space="preserve">                   Kindly refer above mentioned letters vide which approval of revised syllabus for JTO PHASE ii Trg. Was communicated.  As per the approval of competent authority at BSNL CO the following 13 streams of specialization will be for six weeks JTO –Phase-II training.</w:t>
      </w:r>
    </w:p>
    <w:p w:rsidR="00B527DB" w:rsidRPr="00A92184" w:rsidRDefault="00B527DB" w:rsidP="00225DC7">
      <w:pPr>
        <w:spacing w:after="0" w:line="240" w:lineRule="auto"/>
        <w:jc w:val="both"/>
        <w:rPr>
          <w:rFonts w:ascii="Book Antiqua" w:hAnsi="Book Antiqua" w:cs="Book Antiqua"/>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
        <w:gridCol w:w="3510"/>
        <w:gridCol w:w="5058"/>
      </w:tblGrid>
      <w:tr w:rsidR="00B527DB" w:rsidRPr="008E4C85">
        <w:tc>
          <w:tcPr>
            <w:tcW w:w="1008" w:type="dxa"/>
          </w:tcPr>
          <w:p w:rsidR="00B527DB" w:rsidRPr="008E4C85" w:rsidRDefault="00B527DB" w:rsidP="008E4C85">
            <w:pPr>
              <w:spacing w:after="0" w:line="240" w:lineRule="auto"/>
              <w:jc w:val="right"/>
              <w:rPr>
                <w:rFonts w:ascii="Book Antiqua" w:hAnsi="Book Antiqua" w:cs="Book Antiqua"/>
                <w:b/>
                <w:bCs/>
              </w:rPr>
            </w:pPr>
            <w:r w:rsidRPr="008E4C85">
              <w:rPr>
                <w:rFonts w:ascii="Book Antiqua" w:hAnsi="Book Antiqua" w:cs="Book Antiqua"/>
                <w:b/>
                <w:bCs/>
              </w:rPr>
              <w:t>Sl.No.</w:t>
            </w:r>
          </w:p>
        </w:tc>
        <w:tc>
          <w:tcPr>
            <w:tcW w:w="3510"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Streams ( Specialisation Area)</w:t>
            </w:r>
          </w:p>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(Six weeks)</w:t>
            </w:r>
          </w:p>
        </w:tc>
        <w:tc>
          <w:tcPr>
            <w:tcW w:w="5058"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Broad topics of the streams/</w:t>
            </w:r>
          </w:p>
        </w:tc>
      </w:tr>
      <w:tr w:rsidR="00B527DB" w:rsidRPr="008E4C85">
        <w:tc>
          <w:tcPr>
            <w:tcW w:w="1008" w:type="dxa"/>
          </w:tcPr>
          <w:p w:rsidR="00B527DB" w:rsidRPr="008E4C85" w:rsidRDefault="00B527DB" w:rsidP="008E4C85">
            <w:pPr>
              <w:spacing w:after="0" w:line="240" w:lineRule="auto"/>
              <w:jc w:val="right"/>
              <w:rPr>
                <w:rFonts w:ascii="Book Antiqua" w:hAnsi="Book Antiqua" w:cs="Book Antiqua"/>
                <w:b/>
                <w:bCs/>
              </w:rPr>
            </w:pPr>
            <w:r w:rsidRPr="008E4C85">
              <w:rPr>
                <w:rFonts w:ascii="Book Antiqua" w:hAnsi="Book Antiqua" w:cs="Book Antiqua"/>
                <w:b/>
                <w:bCs/>
              </w:rPr>
              <w:t>1.</w:t>
            </w:r>
          </w:p>
        </w:tc>
        <w:tc>
          <w:tcPr>
            <w:tcW w:w="3510"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Enterprise (EB)</w:t>
            </w:r>
          </w:p>
        </w:tc>
        <w:tc>
          <w:tcPr>
            <w:tcW w:w="5058"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Core net-work, transmission including GPON, GEPON, MPLS, EB etc.,</w:t>
            </w:r>
          </w:p>
        </w:tc>
      </w:tr>
      <w:tr w:rsidR="00B527DB" w:rsidRPr="008E4C85">
        <w:tc>
          <w:tcPr>
            <w:tcW w:w="1008" w:type="dxa"/>
          </w:tcPr>
          <w:p w:rsidR="00B527DB" w:rsidRPr="008E4C85" w:rsidRDefault="00B527DB" w:rsidP="008E4C85">
            <w:pPr>
              <w:spacing w:after="0" w:line="240" w:lineRule="auto"/>
              <w:jc w:val="right"/>
              <w:rPr>
                <w:rFonts w:ascii="Book Antiqua" w:hAnsi="Book Antiqua" w:cs="Book Antiqua"/>
                <w:b/>
                <w:bCs/>
              </w:rPr>
            </w:pPr>
            <w:r w:rsidRPr="008E4C85">
              <w:rPr>
                <w:rFonts w:ascii="Book Antiqua" w:hAnsi="Book Antiqua" w:cs="Book Antiqua"/>
                <w:b/>
                <w:bCs/>
              </w:rPr>
              <w:t>2.</w:t>
            </w:r>
          </w:p>
        </w:tc>
        <w:tc>
          <w:tcPr>
            <w:tcW w:w="3510"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CM –Alcatel</w:t>
            </w:r>
          </w:p>
        </w:tc>
        <w:tc>
          <w:tcPr>
            <w:tcW w:w="5058"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Alcatel Technology (2 5G &amp; 3G)</w:t>
            </w:r>
          </w:p>
        </w:tc>
      </w:tr>
      <w:tr w:rsidR="00B527DB" w:rsidRPr="008E4C85">
        <w:tc>
          <w:tcPr>
            <w:tcW w:w="1008" w:type="dxa"/>
          </w:tcPr>
          <w:p w:rsidR="00B527DB" w:rsidRPr="008E4C85" w:rsidRDefault="00B527DB" w:rsidP="008E4C85">
            <w:pPr>
              <w:spacing w:after="0" w:line="240" w:lineRule="auto"/>
              <w:jc w:val="right"/>
              <w:rPr>
                <w:rFonts w:ascii="Book Antiqua" w:hAnsi="Book Antiqua" w:cs="Book Antiqua"/>
                <w:b/>
                <w:bCs/>
              </w:rPr>
            </w:pPr>
            <w:r w:rsidRPr="008E4C85">
              <w:rPr>
                <w:rFonts w:ascii="Book Antiqua" w:hAnsi="Book Antiqua" w:cs="Book Antiqua"/>
                <w:b/>
                <w:bCs/>
              </w:rPr>
              <w:t>3.</w:t>
            </w:r>
          </w:p>
        </w:tc>
        <w:tc>
          <w:tcPr>
            <w:tcW w:w="3510"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CM-Ericsson</w:t>
            </w:r>
          </w:p>
        </w:tc>
        <w:tc>
          <w:tcPr>
            <w:tcW w:w="5058"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Ericsson Technology (2 5G &amp; 3G)</w:t>
            </w:r>
          </w:p>
        </w:tc>
      </w:tr>
      <w:tr w:rsidR="00B527DB" w:rsidRPr="008E4C85">
        <w:tc>
          <w:tcPr>
            <w:tcW w:w="1008" w:type="dxa"/>
          </w:tcPr>
          <w:p w:rsidR="00B527DB" w:rsidRPr="008E4C85" w:rsidRDefault="00B527DB" w:rsidP="008E4C85">
            <w:pPr>
              <w:spacing w:after="0" w:line="240" w:lineRule="auto"/>
              <w:jc w:val="right"/>
              <w:rPr>
                <w:rFonts w:ascii="Book Antiqua" w:hAnsi="Book Antiqua" w:cs="Book Antiqua"/>
                <w:b/>
                <w:bCs/>
              </w:rPr>
            </w:pPr>
            <w:r w:rsidRPr="008E4C85">
              <w:rPr>
                <w:rFonts w:ascii="Book Antiqua" w:hAnsi="Book Antiqua" w:cs="Book Antiqua"/>
                <w:b/>
                <w:bCs/>
              </w:rPr>
              <w:t>4.</w:t>
            </w:r>
          </w:p>
        </w:tc>
        <w:tc>
          <w:tcPr>
            <w:tcW w:w="3510"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CM-Huawei</w:t>
            </w:r>
          </w:p>
        </w:tc>
        <w:tc>
          <w:tcPr>
            <w:tcW w:w="5058"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Huawei Technology (2 5G &amp; 3G)</w:t>
            </w:r>
          </w:p>
        </w:tc>
      </w:tr>
      <w:tr w:rsidR="00B527DB" w:rsidRPr="008E4C85">
        <w:tc>
          <w:tcPr>
            <w:tcW w:w="1008" w:type="dxa"/>
          </w:tcPr>
          <w:p w:rsidR="00B527DB" w:rsidRPr="008E4C85" w:rsidRDefault="00B527DB" w:rsidP="008E4C85">
            <w:pPr>
              <w:spacing w:after="0" w:line="240" w:lineRule="auto"/>
              <w:jc w:val="right"/>
              <w:rPr>
                <w:rFonts w:ascii="Book Antiqua" w:hAnsi="Book Antiqua" w:cs="Book Antiqua"/>
                <w:b/>
                <w:bCs/>
              </w:rPr>
            </w:pPr>
            <w:r w:rsidRPr="008E4C85">
              <w:rPr>
                <w:rFonts w:ascii="Book Antiqua" w:hAnsi="Book Antiqua" w:cs="Book Antiqua"/>
                <w:b/>
                <w:bCs/>
              </w:rPr>
              <w:t>5.</w:t>
            </w:r>
          </w:p>
        </w:tc>
        <w:tc>
          <w:tcPr>
            <w:tcW w:w="3510"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CM-CDMA &amp; Wi-Max</w:t>
            </w:r>
          </w:p>
        </w:tc>
        <w:tc>
          <w:tcPr>
            <w:tcW w:w="5058"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CDMA &amp; Wi-Max Technology</w:t>
            </w:r>
          </w:p>
        </w:tc>
      </w:tr>
      <w:tr w:rsidR="00B527DB" w:rsidRPr="008E4C85">
        <w:tc>
          <w:tcPr>
            <w:tcW w:w="1008" w:type="dxa"/>
          </w:tcPr>
          <w:p w:rsidR="00B527DB" w:rsidRPr="008E4C85" w:rsidRDefault="00B527DB" w:rsidP="008E4C85">
            <w:pPr>
              <w:spacing w:after="0" w:line="240" w:lineRule="auto"/>
              <w:jc w:val="right"/>
              <w:rPr>
                <w:rFonts w:ascii="Book Antiqua" w:hAnsi="Book Antiqua" w:cs="Book Antiqua"/>
                <w:b/>
                <w:bCs/>
              </w:rPr>
            </w:pPr>
            <w:r w:rsidRPr="008E4C85">
              <w:rPr>
                <w:rFonts w:ascii="Book Antiqua" w:hAnsi="Book Antiqua" w:cs="Book Antiqua"/>
                <w:b/>
                <w:bCs/>
              </w:rPr>
              <w:t>6.</w:t>
            </w:r>
          </w:p>
        </w:tc>
        <w:tc>
          <w:tcPr>
            <w:tcW w:w="3510"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CM- GSM (Nokia)</w:t>
            </w:r>
          </w:p>
        </w:tc>
        <w:tc>
          <w:tcPr>
            <w:tcW w:w="5058"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Nokia Technology</w:t>
            </w:r>
          </w:p>
        </w:tc>
      </w:tr>
      <w:tr w:rsidR="00B527DB" w:rsidRPr="008E4C85">
        <w:tc>
          <w:tcPr>
            <w:tcW w:w="1008" w:type="dxa"/>
          </w:tcPr>
          <w:p w:rsidR="00B527DB" w:rsidRPr="008E4C85" w:rsidRDefault="00B527DB" w:rsidP="008E4C85">
            <w:pPr>
              <w:spacing w:after="0" w:line="240" w:lineRule="auto"/>
              <w:jc w:val="right"/>
              <w:rPr>
                <w:rFonts w:ascii="Book Antiqua" w:hAnsi="Book Antiqua" w:cs="Book Antiqua"/>
                <w:b/>
                <w:bCs/>
              </w:rPr>
            </w:pPr>
            <w:r w:rsidRPr="008E4C85">
              <w:rPr>
                <w:rFonts w:ascii="Book Antiqua" w:hAnsi="Book Antiqua" w:cs="Book Antiqua"/>
                <w:b/>
                <w:bCs/>
              </w:rPr>
              <w:t>7.</w:t>
            </w:r>
          </w:p>
        </w:tc>
        <w:tc>
          <w:tcPr>
            <w:tcW w:w="3510"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CM- GSM (Nortel)</w:t>
            </w:r>
          </w:p>
        </w:tc>
        <w:tc>
          <w:tcPr>
            <w:tcW w:w="5058"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Nortel Technology</w:t>
            </w:r>
          </w:p>
        </w:tc>
      </w:tr>
      <w:tr w:rsidR="00B527DB" w:rsidRPr="008E4C85">
        <w:tc>
          <w:tcPr>
            <w:tcW w:w="1008" w:type="dxa"/>
          </w:tcPr>
          <w:p w:rsidR="00B527DB" w:rsidRPr="008E4C85" w:rsidRDefault="00B527DB" w:rsidP="008E4C85">
            <w:pPr>
              <w:spacing w:after="0" w:line="240" w:lineRule="auto"/>
              <w:jc w:val="right"/>
              <w:rPr>
                <w:rFonts w:ascii="Book Antiqua" w:hAnsi="Book Antiqua" w:cs="Book Antiqua"/>
                <w:b/>
                <w:bCs/>
              </w:rPr>
            </w:pPr>
            <w:r w:rsidRPr="008E4C85">
              <w:rPr>
                <w:rFonts w:ascii="Book Antiqua" w:hAnsi="Book Antiqua" w:cs="Book Antiqua"/>
                <w:b/>
                <w:bCs/>
              </w:rPr>
              <w:t>8.</w:t>
            </w:r>
          </w:p>
        </w:tc>
        <w:tc>
          <w:tcPr>
            <w:tcW w:w="3510"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CFA-CDOT</w:t>
            </w:r>
          </w:p>
        </w:tc>
        <w:tc>
          <w:tcPr>
            <w:tcW w:w="5058"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C-DOT+Broadband+IN</w:t>
            </w:r>
          </w:p>
        </w:tc>
      </w:tr>
      <w:tr w:rsidR="00B527DB" w:rsidRPr="008E4C85">
        <w:tc>
          <w:tcPr>
            <w:tcW w:w="1008" w:type="dxa"/>
          </w:tcPr>
          <w:p w:rsidR="00B527DB" w:rsidRPr="008E4C85" w:rsidRDefault="00B527DB" w:rsidP="008E4C85">
            <w:pPr>
              <w:spacing w:after="0" w:line="240" w:lineRule="auto"/>
              <w:jc w:val="right"/>
              <w:rPr>
                <w:rFonts w:ascii="Book Antiqua" w:hAnsi="Book Antiqua" w:cs="Book Antiqua"/>
                <w:b/>
                <w:bCs/>
              </w:rPr>
            </w:pPr>
            <w:r w:rsidRPr="008E4C85">
              <w:rPr>
                <w:rFonts w:ascii="Book Antiqua" w:hAnsi="Book Antiqua" w:cs="Book Antiqua"/>
                <w:b/>
                <w:bCs/>
              </w:rPr>
              <w:t>9.</w:t>
            </w:r>
          </w:p>
        </w:tc>
        <w:tc>
          <w:tcPr>
            <w:tcW w:w="3510"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CFA-EWSD</w:t>
            </w:r>
          </w:p>
        </w:tc>
        <w:tc>
          <w:tcPr>
            <w:tcW w:w="5058"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EWSD+ Broadband+IN</w:t>
            </w:r>
          </w:p>
        </w:tc>
      </w:tr>
      <w:tr w:rsidR="00B527DB" w:rsidRPr="008E4C85">
        <w:tc>
          <w:tcPr>
            <w:tcW w:w="1008" w:type="dxa"/>
          </w:tcPr>
          <w:p w:rsidR="00B527DB" w:rsidRPr="008E4C85" w:rsidRDefault="00B527DB" w:rsidP="008E4C85">
            <w:pPr>
              <w:spacing w:after="0" w:line="240" w:lineRule="auto"/>
              <w:jc w:val="right"/>
              <w:rPr>
                <w:rFonts w:ascii="Book Antiqua" w:hAnsi="Book Antiqua" w:cs="Book Antiqua"/>
                <w:b/>
                <w:bCs/>
              </w:rPr>
            </w:pPr>
            <w:r w:rsidRPr="008E4C85">
              <w:rPr>
                <w:rFonts w:ascii="Book Antiqua" w:hAnsi="Book Antiqua" w:cs="Book Antiqua"/>
                <w:b/>
                <w:bCs/>
              </w:rPr>
              <w:t>10.</w:t>
            </w:r>
          </w:p>
        </w:tc>
        <w:tc>
          <w:tcPr>
            <w:tcW w:w="3510"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CFA-OCB</w:t>
            </w:r>
          </w:p>
        </w:tc>
        <w:tc>
          <w:tcPr>
            <w:tcW w:w="5058"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OCB-283 PSTN Switch+ Broadband+TN</w:t>
            </w:r>
          </w:p>
        </w:tc>
      </w:tr>
      <w:tr w:rsidR="00B527DB" w:rsidRPr="008E4C85">
        <w:tc>
          <w:tcPr>
            <w:tcW w:w="1008" w:type="dxa"/>
          </w:tcPr>
          <w:p w:rsidR="00B527DB" w:rsidRPr="008E4C85" w:rsidRDefault="00B527DB" w:rsidP="008E4C85">
            <w:pPr>
              <w:spacing w:after="0" w:line="240" w:lineRule="auto"/>
              <w:jc w:val="right"/>
              <w:rPr>
                <w:rFonts w:ascii="Book Antiqua" w:hAnsi="Book Antiqua" w:cs="Book Antiqua"/>
                <w:b/>
                <w:bCs/>
              </w:rPr>
            </w:pPr>
            <w:r w:rsidRPr="008E4C85">
              <w:rPr>
                <w:rFonts w:ascii="Book Antiqua" w:hAnsi="Book Antiqua" w:cs="Book Antiqua"/>
                <w:b/>
                <w:bCs/>
              </w:rPr>
              <w:t>11.</w:t>
            </w:r>
          </w:p>
        </w:tc>
        <w:tc>
          <w:tcPr>
            <w:tcW w:w="3510"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CFA-NGN</w:t>
            </w:r>
          </w:p>
        </w:tc>
        <w:tc>
          <w:tcPr>
            <w:tcW w:w="5058"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NGN+SSTP+Broadband</w:t>
            </w:r>
          </w:p>
        </w:tc>
      </w:tr>
      <w:tr w:rsidR="00B527DB" w:rsidRPr="008E4C85">
        <w:tc>
          <w:tcPr>
            <w:tcW w:w="1008" w:type="dxa"/>
          </w:tcPr>
          <w:p w:rsidR="00B527DB" w:rsidRPr="008E4C85" w:rsidRDefault="00B527DB" w:rsidP="008E4C85">
            <w:pPr>
              <w:spacing w:after="0" w:line="240" w:lineRule="auto"/>
              <w:jc w:val="right"/>
              <w:rPr>
                <w:rFonts w:ascii="Book Antiqua" w:hAnsi="Book Antiqua" w:cs="Book Antiqua"/>
                <w:b/>
                <w:bCs/>
              </w:rPr>
            </w:pPr>
            <w:r w:rsidRPr="008E4C85">
              <w:rPr>
                <w:rFonts w:ascii="Book Antiqua" w:hAnsi="Book Antiqua" w:cs="Book Antiqua"/>
                <w:b/>
                <w:bCs/>
              </w:rPr>
              <w:t>12.</w:t>
            </w:r>
          </w:p>
        </w:tc>
        <w:tc>
          <w:tcPr>
            <w:tcW w:w="3510"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IT</w:t>
            </w:r>
          </w:p>
        </w:tc>
        <w:tc>
          <w:tcPr>
            <w:tcW w:w="5058"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Information technology (all software &amp; BSNL Packages)</w:t>
            </w:r>
          </w:p>
        </w:tc>
      </w:tr>
      <w:tr w:rsidR="00B527DB" w:rsidRPr="008E4C85">
        <w:tc>
          <w:tcPr>
            <w:tcW w:w="1008" w:type="dxa"/>
          </w:tcPr>
          <w:p w:rsidR="00B527DB" w:rsidRPr="008E4C85" w:rsidRDefault="00B527DB" w:rsidP="008E4C85">
            <w:pPr>
              <w:spacing w:after="0" w:line="240" w:lineRule="auto"/>
              <w:jc w:val="right"/>
              <w:rPr>
                <w:rFonts w:ascii="Book Antiqua" w:hAnsi="Book Antiqua" w:cs="Book Antiqua"/>
                <w:b/>
                <w:bCs/>
              </w:rPr>
            </w:pPr>
            <w:r w:rsidRPr="008E4C85">
              <w:rPr>
                <w:rFonts w:ascii="Book Antiqua" w:hAnsi="Book Antiqua" w:cs="Book Antiqua"/>
                <w:b/>
                <w:bCs/>
              </w:rPr>
              <w:t>13.</w:t>
            </w:r>
          </w:p>
        </w:tc>
        <w:tc>
          <w:tcPr>
            <w:tcW w:w="3510"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Data Network</w:t>
            </w:r>
          </w:p>
        </w:tc>
        <w:tc>
          <w:tcPr>
            <w:tcW w:w="5058" w:type="dxa"/>
          </w:tcPr>
          <w:p w:rsidR="00B527DB" w:rsidRPr="008E4C85" w:rsidRDefault="00B527DB" w:rsidP="008E4C85">
            <w:pPr>
              <w:spacing w:after="0" w:line="240" w:lineRule="auto"/>
              <w:rPr>
                <w:rFonts w:ascii="Book Antiqua" w:hAnsi="Book Antiqua" w:cs="Book Antiqua"/>
                <w:b/>
                <w:bCs/>
              </w:rPr>
            </w:pPr>
            <w:r w:rsidRPr="008E4C85">
              <w:rPr>
                <w:rFonts w:ascii="Book Antiqua" w:hAnsi="Book Antiqua" w:cs="Book Antiqua"/>
                <w:b/>
                <w:bCs/>
              </w:rPr>
              <w:t>Data Network and services</w:t>
            </w:r>
          </w:p>
        </w:tc>
      </w:tr>
    </w:tbl>
    <w:p w:rsidR="00B527DB" w:rsidRPr="00A92184" w:rsidRDefault="00B527DB" w:rsidP="00225DC7">
      <w:pPr>
        <w:spacing w:after="0"/>
        <w:jc w:val="right"/>
        <w:rPr>
          <w:rFonts w:ascii="Book Antiqua" w:hAnsi="Book Antiqua" w:cs="Book Antiqua"/>
          <w:b/>
          <w:bCs/>
        </w:rPr>
      </w:pPr>
    </w:p>
    <w:p w:rsidR="00B527DB" w:rsidRPr="00A92184" w:rsidRDefault="00B527DB" w:rsidP="00225DC7">
      <w:pPr>
        <w:spacing w:after="0"/>
        <w:rPr>
          <w:rFonts w:ascii="Book Antiqua" w:hAnsi="Book Antiqua" w:cs="Book Antiqua"/>
          <w:b/>
          <w:bCs/>
        </w:rPr>
      </w:pPr>
      <w:r w:rsidRPr="00A92184">
        <w:rPr>
          <w:rFonts w:ascii="Book Antiqua" w:hAnsi="Book Antiqua" w:cs="Book Antiqua"/>
          <w:b/>
          <w:bCs/>
        </w:rPr>
        <w:t xml:space="preserve">                  All the Circle Coordinators are requested to raise the pending demands for Phase –II Trg. Of Direct/ Departmental JTOs as per the Streams/Splns. Mentioned above.</w:t>
      </w:r>
    </w:p>
    <w:p w:rsidR="00B527DB" w:rsidRPr="00A92184" w:rsidRDefault="00B527DB" w:rsidP="00225DC7">
      <w:pPr>
        <w:spacing w:after="0"/>
        <w:jc w:val="right"/>
        <w:rPr>
          <w:rFonts w:ascii="Book Antiqua" w:hAnsi="Book Antiqua" w:cs="Book Antiqua"/>
          <w:b/>
          <w:bCs/>
        </w:rPr>
      </w:pPr>
      <w:r w:rsidRPr="00A92184">
        <w:rPr>
          <w:rFonts w:ascii="Book Antiqua" w:hAnsi="Book Antiqua" w:cs="Book Antiqua"/>
          <w:b/>
          <w:bCs/>
        </w:rPr>
        <w:t>Sd………</w:t>
      </w:r>
    </w:p>
    <w:p w:rsidR="00B527DB" w:rsidRPr="00A92184" w:rsidRDefault="00B527DB" w:rsidP="00225DC7">
      <w:pPr>
        <w:spacing w:after="0"/>
        <w:jc w:val="right"/>
        <w:rPr>
          <w:rFonts w:ascii="Book Antiqua" w:hAnsi="Book Antiqua" w:cs="Book Antiqua"/>
          <w:b/>
          <w:bCs/>
        </w:rPr>
      </w:pPr>
      <w:r w:rsidRPr="00A92184">
        <w:rPr>
          <w:rFonts w:ascii="Book Antiqua" w:hAnsi="Book Antiqua" w:cs="Book Antiqua"/>
          <w:b/>
          <w:bCs/>
        </w:rPr>
        <w:t>(Smt. Charu Sharma)</w:t>
      </w:r>
    </w:p>
    <w:p w:rsidR="00B527DB" w:rsidRPr="00A92184" w:rsidRDefault="00B527DB" w:rsidP="00225DC7">
      <w:pPr>
        <w:spacing w:after="0"/>
        <w:jc w:val="right"/>
        <w:rPr>
          <w:rFonts w:ascii="Book Antiqua" w:hAnsi="Book Antiqua" w:cs="Book Antiqua"/>
          <w:b/>
          <w:bCs/>
        </w:rPr>
      </w:pPr>
      <w:r w:rsidRPr="00A92184">
        <w:rPr>
          <w:rFonts w:ascii="Book Antiqua" w:hAnsi="Book Antiqua" w:cs="Book Antiqua"/>
          <w:b/>
          <w:bCs/>
        </w:rPr>
        <w:t>DGM (TM)</w:t>
      </w:r>
    </w:p>
    <w:p w:rsidR="00B527DB" w:rsidRPr="00A92184" w:rsidRDefault="00B527DB">
      <w:pPr>
        <w:rPr>
          <w:rFonts w:ascii="Book Antiqua" w:hAnsi="Book Antiqua" w:cs="Book Antiqua"/>
        </w:rPr>
      </w:pPr>
    </w:p>
    <w:sectPr w:rsidR="00B527DB" w:rsidRPr="00A92184" w:rsidSect="003B7671">
      <w:pgSz w:w="12240" w:h="15840"/>
      <w:pgMar w:top="1440" w:right="144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5DC7"/>
    <w:rsid w:val="00186E75"/>
    <w:rsid w:val="00225DC7"/>
    <w:rsid w:val="003B7671"/>
    <w:rsid w:val="005C09DB"/>
    <w:rsid w:val="00607C32"/>
    <w:rsid w:val="008E4C85"/>
    <w:rsid w:val="00A92184"/>
    <w:rsid w:val="00AF7B48"/>
    <w:rsid w:val="00B527DB"/>
    <w:rsid w:val="00CB1518"/>
    <w:rsid w:val="00F437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B48"/>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25DC7"/>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25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5D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40213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499</Words>
  <Characters>2845</Characters>
  <Application>Microsoft Office Outlook</Application>
  <DocSecurity>0</DocSecurity>
  <Lines>0</Lines>
  <Paragraphs>0</Paragraphs>
  <ScaleCrop>false</ScaleCrop>
  <Company>BSNL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rgh</dc:creator>
  <cp:keywords/>
  <dc:description/>
  <cp:lastModifiedBy>sdecomputer</cp:lastModifiedBy>
  <cp:revision>2</cp:revision>
  <dcterms:created xsi:type="dcterms:W3CDTF">2011-12-27T09:03:00Z</dcterms:created>
  <dcterms:modified xsi:type="dcterms:W3CDTF">2011-12-27T09:03:00Z</dcterms:modified>
</cp:coreProperties>
</file>